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7447EC" w14:textId="2F6B7091" w:rsidR="00C17E36" w:rsidRPr="000C1969" w:rsidRDefault="00C17E36" w:rsidP="00C17E36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 xml:space="preserve">Na osnovu člana 68 Zakona o lokalnoj samoupravi ("Službeni list Crne Gore" br. 02/18, 34/19, 38/20, 50/22, i 84/22), člana 87 Statuta opštine Tivat ("Službeni list Crne Gore - opštinski propisi", br. 24/18 i 09/20) i člana 144 Poslovnika o radu Skupštine Opštine Tivat ("Službeni list Crne Gore - opštinski propisi", br. 36/24), Skupština opštine Tivat na sjednici održanoj </w:t>
      </w:r>
      <w:r w:rsidR="002010EC">
        <w:rPr>
          <w:rFonts w:ascii="Arial" w:hAnsi="Arial" w:cs="Arial"/>
          <w:sz w:val="24"/>
          <w:szCs w:val="24"/>
          <w:lang w:val="sr-Latn-ME"/>
        </w:rPr>
        <w:t>23.12.2024</w:t>
      </w:r>
      <w:r w:rsidRPr="000C1969">
        <w:rPr>
          <w:rFonts w:ascii="Arial" w:hAnsi="Arial" w:cs="Arial"/>
          <w:sz w:val="24"/>
          <w:szCs w:val="24"/>
          <w:lang w:val="sr-Latn-ME"/>
        </w:rPr>
        <w:t xml:space="preserve">. godine, donijela </w:t>
      </w:r>
      <w:r w:rsidR="00273812">
        <w:rPr>
          <w:rFonts w:ascii="Arial" w:hAnsi="Arial" w:cs="Arial"/>
          <w:sz w:val="24"/>
          <w:szCs w:val="24"/>
          <w:lang w:val="sr-Latn-ME"/>
        </w:rPr>
        <w:t xml:space="preserve">je </w:t>
      </w:r>
      <w:r w:rsidRPr="000C1969">
        <w:rPr>
          <w:rFonts w:ascii="Arial" w:hAnsi="Arial" w:cs="Arial"/>
          <w:sz w:val="24"/>
          <w:szCs w:val="24"/>
          <w:lang w:val="sr-Latn-ME"/>
        </w:rPr>
        <w:t>sljedeću:</w:t>
      </w:r>
    </w:p>
    <w:p w14:paraId="0547BC1C" w14:textId="77777777" w:rsidR="00C17E36" w:rsidRPr="000C1969" w:rsidRDefault="00C17E36" w:rsidP="00C17E36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61F7FFF3" w14:textId="51993CA6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ODLUKU</w:t>
      </w:r>
    </w:p>
    <w:p w14:paraId="0222F79B" w14:textId="77777777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o prestanku mandata potpredsjedniku Opštine Tivat</w:t>
      </w:r>
    </w:p>
    <w:p w14:paraId="084F877F" w14:textId="77777777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11C22961" w14:textId="77777777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Član 1</w:t>
      </w:r>
    </w:p>
    <w:p w14:paraId="60BA32CC" w14:textId="37495363" w:rsidR="00C17E36" w:rsidRPr="000C1969" w:rsidRDefault="00E602BF" w:rsidP="00975391">
      <w:pPr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dr </w:t>
      </w:r>
      <w:r w:rsidR="00C17E36" w:rsidRPr="000C1969">
        <w:rPr>
          <w:rFonts w:ascii="Arial" w:hAnsi="Arial" w:cs="Arial"/>
          <w:sz w:val="24"/>
          <w:szCs w:val="24"/>
          <w:lang w:val="sr-Latn-ME"/>
        </w:rPr>
        <w:t>Andriji Petkoviću prestaje mandat potpredsjednika Opštine Tivat zbog podnošenja ostavke.</w:t>
      </w:r>
    </w:p>
    <w:p w14:paraId="21B0FEF2" w14:textId="77777777" w:rsidR="00975391" w:rsidRDefault="00975391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23B9DAA" w14:textId="1B3A2BDA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Član 2</w:t>
      </w:r>
    </w:p>
    <w:p w14:paraId="241C6FA1" w14:textId="77777777" w:rsidR="00C17E36" w:rsidRPr="000C1969" w:rsidRDefault="00C17E36" w:rsidP="00C17E36">
      <w:pPr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Ova Odluka stupa na snagu danom donošenja, a objaviće se u "Službenom listu Crne Gore - opštinski propisi".</w:t>
      </w:r>
    </w:p>
    <w:p w14:paraId="6714BD0F" w14:textId="77777777" w:rsidR="00975391" w:rsidRDefault="00975391" w:rsidP="00C17E36">
      <w:pPr>
        <w:rPr>
          <w:rFonts w:ascii="Arial" w:hAnsi="Arial" w:cs="Arial"/>
          <w:sz w:val="24"/>
          <w:szCs w:val="24"/>
          <w:lang w:val="sr-Latn-ME"/>
        </w:rPr>
      </w:pPr>
    </w:p>
    <w:p w14:paraId="71F34A67" w14:textId="6F364CB3" w:rsidR="00C17E36" w:rsidRPr="000C1969" w:rsidRDefault="00C17E36" w:rsidP="00C17E36">
      <w:pPr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B02A6D">
        <w:rPr>
          <w:rFonts w:ascii="Arial" w:hAnsi="Arial" w:cs="Arial"/>
          <w:sz w:val="24"/>
          <w:szCs w:val="24"/>
          <w:lang w:val="sr-Latn-ME"/>
        </w:rPr>
        <w:t>03-040/24-</w:t>
      </w:r>
      <w:r w:rsidR="0048055F">
        <w:rPr>
          <w:rFonts w:ascii="Arial" w:hAnsi="Arial" w:cs="Arial"/>
          <w:sz w:val="24"/>
          <w:szCs w:val="24"/>
          <w:lang w:val="sr-Latn-ME"/>
        </w:rPr>
        <w:t>293</w:t>
      </w:r>
    </w:p>
    <w:p w14:paraId="1D7A463C" w14:textId="0A9C90E9" w:rsidR="00C17E36" w:rsidRPr="000C1969" w:rsidRDefault="00C17E36" w:rsidP="00C17E36">
      <w:pPr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2010EC">
        <w:rPr>
          <w:rFonts w:ascii="Arial" w:hAnsi="Arial" w:cs="Arial"/>
          <w:sz w:val="24"/>
          <w:szCs w:val="24"/>
          <w:lang w:val="sr-Latn-ME"/>
        </w:rPr>
        <w:t>23.12.2024</w:t>
      </w:r>
      <w:r w:rsidRPr="000C1969">
        <w:rPr>
          <w:rFonts w:ascii="Arial" w:hAnsi="Arial" w:cs="Arial"/>
          <w:sz w:val="24"/>
          <w:szCs w:val="24"/>
          <w:lang w:val="sr-Latn-ME"/>
        </w:rPr>
        <w:t>. godine</w:t>
      </w:r>
    </w:p>
    <w:p w14:paraId="5B615913" w14:textId="77777777" w:rsidR="004862F5" w:rsidRDefault="004862F5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8A39EBF" w14:textId="77777777" w:rsidR="004862F5" w:rsidRDefault="004862F5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6E5262A" w14:textId="40A3027F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4FF60634" w14:textId="77777777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PREDSJEDNIK,</w:t>
      </w:r>
    </w:p>
    <w:p w14:paraId="2C58D6ED" w14:textId="61CFE172" w:rsidR="00C17E36" w:rsidRPr="000C1969" w:rsidRDefault="00C17E36" w:rsidP="00C17E36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0C1969">
        <w:rPr>
          <w:rFonts w:ascii="Arial" w:hAnsi="Arial" w:cs="Arial"/>
          <w:sz w:val="24"/>
          <w:szCs w:val="24"/>
          <w:lang w:val="sr-Latn-ME"/>
        </w:rPr>
        <w:t>mr Miljan Marković</w:t>
      </w:r>
    </w:p>
    <w:p w14:paraId="5DB45C43" w14:textId="77777777" w:rsidR="000C1969" w:rsidRPr="000C1969" w:rsidRDefault="000C1969" w:rsidP="000C1969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89F110B" w14:textId="77777777" w:rsidR="000C1969" w:rsidRPr="000C1969" w:rsidRDefault="000C1969" w:rsidP="000C1969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B434DD4" w14:textId="77777777" w:rsidR="000C1969" w:rsidRPr="000C1969" w:rsidRDefault="000C1969" w:rsidP="000C1969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0F5675B" w14:textId="77777777" w:rsidR="000C1969" w:rsidRPr="000C1969" w:rsidRDefault="000C1969" w:rsidP="000C1969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B3F9798" w14:textId="686C8062" w:rsidR="000C1969" w:rsidRPr="000C1969" w:rsidRDefault="000C1969" w:rsidP="00A37EB6">
      <w:pPr>
        <w:rPr>
          <w:rFonts w:ascii="Arial" w:hAnsi="Arial" w:cs="Arial"/>
          <w:sz w:val="24"/>
          <w:szCs w:val="24"/>
          <w:lang w:val="sr-Latn-ME"/>
        </w:rPr>
      </w:pPr>
    </w:p>
    <w:sectPr w:rsidR="000C1969" w:rsidRPr="000C1969" w:rsidSect="00C17E3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E36"/>
    <w:rsid w:val="000C1969"/>
    <w:rsid w:val="001D1286"/>
    <w:rsid w:val="002010EC"/>
    <w:rsid w:val="00221113"/>
    <w:rsid w:val="00273812"/>
    <w:rsid w:val="002744EB"/>
    <w:rsid w:val="002F1E50"/>
    <w:rsid w:val="0048055F"/>
    <w:rsid w:val="004862F5"/>
    <w:rsid w:val="007D7E80"/>
    <w:rsid w:val="008B79BB"/>
    <w:rsid w:val="00975391"/>
    <w:rsid w:val="00A37EB6"/>
    <w:rsid w:val="00AF502D"/>
    <w:rsid w:val="00B02A6D"/>
    <w:rsid w:val="00C17E36"/>
    <w:rsid w:val="00C773E8"/>
    <w:rsid w:val="00D007AB"/>
    <w:rsid w:val="00D33933"/>
    <w:rsid w:val="00E602BF"/>
    <w:rsid w:val="00EC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9F178"/>
  <w15:chartTrackingRefBased/>
  <w15:docId w15:val="{1AD73DA6-F64D-432F-A1DE-7917C946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9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16</cp:revision>
  <cp:lastPrinted>2024-12-24T08:33:00Z</cp:lastPrinted>
  <dcterms:created xsi:type="dcterms:W3CDTF">2024-12-06T13:42:00Z</dcterms:created>
  <dcterms:modified xsi:type="dcterms:W3CDTF">2024-12-24T08:33:00Z</dcterms:modified>
</cp:coreProperties>
</file>